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1FBF2F7F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4666B1">
        <w:rPr>
          <w:b/>
          <w:bCs/>
          <w:sz w:val="24"/>
          <w:szCs w:val="24"/>
        </w:rPr>
        <w:t>3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2E5448C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4666B1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3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5991699B" w:rsidR="001E4B7A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4666B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4666B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27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E10DB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em comunhão com Maria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Vale a pena escutarmos primeiro este belo texto, que nos descreve a presença de Maria, junto da Igreja nascente, em oração.</w:t>
      </w:r>
    </w:p>
    <w:p w14:paraId="56F5D70E" w14:textId="77777777" w:rsidR="00773F2B" w:rsidRDefault="00773F2B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7D19FB5" w14:textId="22453D45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Leitura do livro dos </w:t>
      </w:r>
      <w:r w:rsidRPr="00773F2B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Atos dos Apóstolos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Pr="00773F2B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(1, 12-14)</w:t>
      </w:r>
    </w:p>
    <w:p w14:paraId="50861BF4" w14:textId="77777777" w:rsid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D9BC65F" w14:textId="3D285D0A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Depois de Jesus ter subido ao Céu,</w:t>
      </w:r>
    </w:p>
    <w:p w14:paraId="0C161D88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os Apóstolos voltaram para Jerusalém,</w:t>
      </w:r>
    </w:p>
    <w:p w14:paraId="4777A560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descendo o monte chamado das Oliveiras,</w:t>
      </w:r>
    </w:p>
    <w:p w14:paraId="54102BD7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que fica perto de Jerusalém,</w:t>
      </w:r>
    </w:p>
    <w:p w14:paraId="0B6EBA64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>à distância de uma caminhada de sábado.</w:t>
      </w:r>
    </w:p>
    <w:p w14:paraId="31F1354B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Quando chegaram à cidade, subiram para a sala de cima,</w:t>
      </w:r>
    </w:p>
    <w:p w14:paraId="0D96431C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onde se encontravam habitualmente.</w:t>
      </w:r>
    </w:p>
    <w:p w14:paraId="589939E0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Estavam lá Pedro e João, Tiago e André, Filipe e Tomé,</w:t>
      </w:r>
    </w:p>
    <w:p w14:paraId="094E22C4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Bartolomeu e Mateus, Tiago, filho de Alfeu,</w:t>
      </w:r>
    </w:p>
    <w:p w14:paraId="15986B42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Simão, o Zeloso, e Judas, irmão de Tiago.</w:t>
      </w:r>
    </w:p>
    <w:p w14:paraId="13578358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Todos estes perseveravam unidos em oração,</w:t>
      </w:r>
    </w:p>
    <w:p w14:paraId="1F567B92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em companhia de algumas mulheres,</w:t>
      </w:r>
    </w:p>
    <w:p w14:paraId="53CF5725" w14:textId="77777777" w:rsidR="00773F2B" w:rsidRP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entre as quais Maria, Mãe de Jesus.</w:t>
      </w:r>
    </w:p>
    <w:p w14:paraId="213F1924" w14:textId="544F0EBE" w:rsidR="001E4B7A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73F2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Palavra do Senhor.</w:t>
      </w:r>
    </w:p>
    <w:p w14:paraId="22E92A76" w14:textId="29168003" w:rsidR="00773F2B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proofErr w:type="gramStart"/>
      <w:r w:rsidRPr="00773F2B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 xml:space="preserve">R. 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Graças</w:t>
      </w:r>
      <w:proofErr w:type="gramEnd"/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Deus.</w:t>
      </w:r>
    </w:p>
    <w:p w14:paraId="43054B59" w14:textId="77777777" w:rsidR="00773F2B" w:rsidRPr="00D45B60" w:rsidRDefault="00773F2B" w:rsidP="00773F2B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2E85175" w14:textId="37F764E2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Sabemos que a via mestra da oração cristã é a humanidade de Jesus. Com efeito, a confiança típica da oração cristã não teria sentido se o Verbo não se tivesse encarnado, doando-nos no Espírito a sua relação filial com o Pai. </w:t>
      </w:r>
      <w:r w:rsidRPr="00773F2B">
        <w:rPr>
          <w:rFonts w:asciiTheme="majorHAnsi" w:eastAsia="Times New Roman" w:hAnsiTheme="majorHAnsi" w:cs="Tahoma"/>
          <w:color w:val="000000" w:themeColor="text1"/>
          <w:sz w:val="24"/>
          <w:szCs w:val="24"/>
          <w:lang w:eastAsia="pt-PT"/>
        </w:rPr>
        <w:t xml:space="preserve">Na leitura ouvimos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falar daquela reunião dos discípulos, das mulheres piedosas e de Maria, que rezavam depois da Ascensão de Jesus: era a primeira comunidade cristã, que esperava o dom de Jesus, a promessa de Jesus.</w:t>
      </w:r>
      <w:r w:rsidR="00773F2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Cristo é o Mediador, a ponte que atravessamos para nos dirigirmos ao Pai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r w:rsidRPr="00D9421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Catecismo da Igreja Católica,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2674)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É o único Redentor: não existem corredentores com Cristo. É o Mediador por excelência, é </w:t>
      </w:r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o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Mediador. Cada oração que elevamos a Deus é </w:t>
      </w:r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por Cristo, com Cristo e em Cristo,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 realiza-se graças à sua intercessão. O Espírito Santo alarga a mediação de Cristo a todos os tempos e lugares: não há outro nome no qual podemos ser salvos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At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4, 12)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Jesus Cristo: o único Mediador entre Deus e os homens.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Da mediação única de Cristo adquirem significado e valor as outras referências que o cristão encontra para a sua oração e devoção, em primeiro lugar à Virgem Maria, Mãe de Jesus.</w:t>
      </w:r>
    </w:p>
    <w:p w14:paraId="46CD45F4" w14:textId="77777777" w:rsidR="00D94219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8EE3FD2" w14:textId="47133461" w:rsidR="00D94219" w:rsidRPr="00D45B60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914FC8E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589A430" w14:textId="4F3666DE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Ela ocupa um lugar privilegiado na vida e, portanto, também na oração do cristão, porque é a Mãe de Jesus. As Igrejas do Oriente representaram-na frequentemente como a 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Odigitria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,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aquela que “indica o caminho”, ou seja, o Filho Jesus Cristo. Vem-me à mente aquela bonita, antiga e simples pintura da 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Odigitria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,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na catedral de Bari: Nossa Senhora mostra Jesus nu. Depois vestiram-lhe a camisa para cobrir aquela nudez, mas na verdade Jesus é representado nu, para indicar que Ele, homem nascido de Maria, é o Mediador. E Ela indica o Mediador: Ela é a 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Odigitria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.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Na iconografia cristã a sua presença está em toda a parte, às vezes até com grande destaque, mas sempre em relação ao Filho e em função d'Ele. As suas mãos, o seu olhar, a sua atitude são um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“catecismo” vivo e indicam sempre o âmago, o centro: Jesus. Maria está totalmente voltada para Ele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 CIC, 2674)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 tal ponto que podemos afirmar que é mais discípula do que Mãe. Aquela indicação, nas bodas de Caná, Maria diz: “Fazei o que Ele vos disser!”. Indica sempre Cristo; é a sua primeira discípula.</w:t>
      </w:r>
    </w:p>
    <w:p w14:paraId="6B550BB7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C6C7F23" w14:textId="77777777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Este foi o papel que Maria desempenhou ao longo de toda a sua vida terrena e que conserva para sempre: ser a humilde serva do Senhor, nada mais. Numa certa altura, nos Evangelhos, Ela parece quase desaparecer; mas volta nos momentos cruciais, como em Caná, quando o Filho, graças à sua intervenção solícita, fez o primeiro “sinal”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Jo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2, 1-12)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e depois no Gólgota, ao pé da Cruz.</w:t>
      </w:r>
    </w:p>
    <w:p w14:paraId="18EFF0A3" w14:textId="77777777" w:rsidR="00D94219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A549474" w14:textId="59CFEE25" w:rsidR="00D94219" w:rsidRPr="00D45B60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88A1AF3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95626F3" w14:textId="3F471161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Jesus estendeu a maternidade de Maria a toda a Igreja quando lhe confiou o discípulo amado, pouco antes de morrer na cruz.</w:t>
      </w:r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Nossa Senhora que, como Mãe a quem Jesus nos confiou, envolve todos nós; mas como Mãe, não como deusa, não como corredentora: como Mãe. É verdade que a piedade cristã sempre lhe atribui títulos bonitos, como um filho à mãe: quantas palavras bonitas um filho dirige à sua mãe, a quem ama! Mas tenhamos cuidado: as belas palavras que a Igreja e os Santos dirigem a Maria em nada diminuem a singularidade redentora de Cristo. Ele é o único Redentor. São expressões de amor, como de um filho à mãe, às vezes exageradas. Contudo, como sabemos, o amor leva-nos sempre a fazer coisas exageradas, mas com amor.</w:t>
      </w:r>
    </w:p>
    <w:p w14:paraId="053B5300" w14:textId="77777777" w:rsidR="00D94219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E7A0DCB" w14:textId="2B7010A5" w:rsidR="00D94219" w:rsidRPr="00D45B60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627C33E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9210BD2" w14:textId="6B6FC7E5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 assim começamos a rezar a Ela com algumas expressões que lhe são dirigidas, presentes nos Evangelhos: “cheia de graça”, “bendita sois vós entre as mulheres” </w:t>
      </w:r>
      <w:r w:rsidRPr="00D94219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 CIC, 2676 ss.)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Em breve, à oração da Ave-Maria seria acrescentado o título </w:t>
      </w:r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“</w:t>
      </w:r>
      <w:proofErr w:type="spellStart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Theotokos</w:t>
      </w:r>
      <w:proofErr w:type="spellEnd"/>
      <w:r w:rsidRPr="00D94219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”,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D94219">
        <w:rPr>
          <w:rFonts w:asciiTheme="majorHAnsi" w:eastAsia="Times New Roman" w:hAnsiTheme="majorHAnsi" w:cs="Tahoma"/>
          <w:b/>
          <w:bCs/>
          <w:color w:val="000000"/>
          <w:sz w:val="24"/>
          <w:szCs w:val="24"/>
          <w:lang w:eastAsia="pt-PT"/>
        </w:rPr>
        <w:t>“Mãe de Deus”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sancionado pelo Concílio de Éfeso. E, analogamente ao que acontece no Pai-Nosso, depois do louvor acrescentamos a súplica: pedimos à Mãe que reze por nós, pecadores, para que interceda com a sua ternura, “agora e na hora da nossa morte”. Agora, nas situações concretas da vida, e no momento final, a fim de que nos acompanhe - como Mãe, como primeira discípula - na passagem para a vida eterna.</w:t>
      </w:r>
    </w:p>
    <w:p w14:paraId="0928ABAC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3CF656F" w14:textId="115C4117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Maria está sempre presente à cabeceira dos seus filhos que deixam este mundo. Se alguém se encontra sozinho e abandonado, Ela é Mãe, está ali perto, tal como estava próxima do seu Filho quando todos o tinham abandonado.</w:t>
      </w:r>
    </w:p>
    <w:p w14:paraId="7B37BC8F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6732D9D" w14:textId="77777777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Maria estava e está presente durante os dias da pandemia, perto das pessoas que infelizmente concluíram o seu caminho terreno numa condição de isolamento, sem o conforto da proximidade dos seus entes queridos. Maria está sempre presente, ao nosso lado, com a sua ternura maternal.</w:t>
      </w:r>
    </w:p>
    <w:p w14:paraId="3D20A8C6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BA9B528" w14:textId="77777777" w:rsid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 orações a Ela dirigidas não são vãs. Mulher do “sim”, que aceitou prontamente o convite do Anjo, responde também às nossas súplicas, ouve as nossas vozes, até aquelas que permanecem fechadas no coração, que não têm a força para </w:t>
      </w:r>
      <w:proofErr w:type="gramStart"/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sair</w:t>
      </w:r>
      <w:proofErr w:type="gramEnd"/>
      <w:r w:rsidRPr="00D94219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mas que Deus conhece melhor do que nós mesmos. Ouve-as como Mãe. Como e mais do que todas as mães bondosas, Maria defende-nos nos perigos, preocupa-se connosco, até quando estamos ocupados com os nossos afazeres e perdemos o sentido do caminho, colocando em perigo não só a nossa saúde, mas a nossa salvação. Maria está presente reza por nós, reza por quem não ora. Reza connosco. Porquê? Porque Ela é a nossa Mãe!</w:t>
      </w:r>
    </w:p>
    <w:p w14:paraId="7472242D" w14:textId="77777777" w:rsidR="00D94219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B39CA54" w14:textId="1313AA1F" w:rsidR="00D94219" w:rsidRPr="00D45B60" w:rsidRDefault="00D94219" w:rsidP="00D94219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D961E43" w14:textId="77777777" w:rsidR="00D94219" w:rsidRPr="00D94219" w:rsidRDefault="00D94219" w:rsidP="00D94219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03A6991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6903086D" w14:textId="6BD8A327" w:rsidR="00162C84" w:rsidRPr="00162C84" w:rsidRDefault="00162C84" w:rsidP="00162C84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162C84">
        <w:rPr>
          <w:rFonts w:ascii="Arial Nova" w:eastAsia="Times New Roman" w:hAnsi="Arial Nova" w:cs="Times New Roman"/>
          <w:color w:val="FF0000"/>
          <w:kern w:val="0"/>
          <w:sz w:val="24"/>
          <w:szCs w:val="24"/>
          <w:lang w:eastAsia="pt-PT"/>
          <w14:ligatures w14:val="none"/>
        </w:rPr>
        <w:t xml:space="preserve">P. </w:t>
      </w:r>
      <w:r w:rsidRPr="00162C84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À vossa proteção recorremos, Santa Mãe de Deus; </w:t>
      </w:r>
    </w:p>
    <w:p w14:paraId="76AC7F4C" w14:textId="77777777" w:rsidR="00162C84" w:rsidRPr="00162C84" w:rsidRDefault="00162C84" w:rsidP="00162C84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162C84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não desprezeis as nossas súplicas em nossas necessidades; </w:t>
      </w:r>
    </w:p>
    <w:p w14:paraId="375D4803" w14:textId="346736C2" w:rsidR="00162C84" w:rsidRPr="00162C84" w:rsidRDefault="00162C84" w:rsidP="00162C84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162C84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mas livrai-nos sempre de todos os perigos, ó Virgem gloriosa e bendita.</w:t>
      </w:r>
    </w:p>
    <w:p w14:paraId="34D9DAD2" w14:textId="77777777" w:rsidR="00162C84" w:rsidRDefault="00162C84" w:rsidP="00162C84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color w:val="FF0000"/>
          <w:kern w:val="0"/>
          <w:sz w:val="24"/>
          <w:szCs w:val="24"/>
          <w:lang w:eastAsia="pt-PT"/>
          <w14:ligatures w14:val="none"/>
        </w:rPr>
      </w:pPr>
    </w:p>
    <w:p w14:paraId="7372BBD9" w14:textId="754D62F2" w:rsidR="00162C84" w:rsidRDefault="00162C84" w:rsidP="00162C84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162C84">
        <w:rPr>
          <w:rFonts w:ascii="Arial Nova" w:eastAsia="Times New Roman" w:hAnsi="Arial Nova" w:cs="Times New Roman"/>
          <w:b/>
          <w:bCs/>
          <w:color w:val="FF0000"/>
          <w:kern w:val="0"/>
          <w:sz w:val="24"/>
          <w:szCs w:val="24"/>
          <w:lang w:eastAsia="pt-PT"/>
          <w14:ligatures w14:val="none"/>
        </w:rPr>
        <w:t xml:space="preserve">R. </w:t>
      </w:r>
      <w:r w:rsidRPr="00162C84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Ámen</w:t>
      </w:r>
      <w:r w:rsidRPr="00162C84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.</w:t>
      </w:r>
    </w:p>
    <w:p w14:paraId="1962907A" w14:textId="77777777" w:rsidR="00162C84" w:rsidRDefault="00162C84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5B8F093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759DF643" w14:textId="77777777" w:rsidR="00162C84" w:rsidRDefault="00162C84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122B456F" w14:textId="70F80328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377923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1A3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9"/>
  </w:num>
  <w:num w:numId="2" w16cid:durableId="1593121642">
    <w:abstractNumId w:val="0"/>
  </w:num>
  <w:num w:numId="3" w16cid:durableId="892278790">
    <w:abstractNumId w:val="4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5"/>
  </w:num>
  <w:num w:numId="8" w16cid:durableId="1463384625">
    <w:abstractNumId w:val="8"/>
  </w:num>
  <w:num w:numId="9" w16cid:durableId="919676838">
    <w:abstractNumId w:val="6"/>
  </w:num>
  <w:num w:numId="10" w16cid:durableId="1800296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C238B"/>
    <w:rsid w:val="00162C84"/>
    <w:rsid w:val="001665D4"/>
    <w:rsid w:val="001A3A63"/>
    <w:rsid w:val="001E4B7A"/>
    <w:rsid w:val="0020358E"/>
    <w:rsid w:val="00273791"/>
    <w:rsid w:val="002844E8"/>
    <w:rsid w:val="002D299D"/>
    <w:rsid w:val="00315EF3"/>
    <w:rsid w:val="003247D1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666B1"/>
    <w:rsid w:val="00471907"/>
    <w:rsid w:val="00572707"/>
    <w:rsid w:val="005D6E04"/>
    <w:rsid w:val="00631B16"/>
    <w:rsid w:val="0072672E"/>
    <w:rsid w:val="00773F2B"/>
    <w:rsid w:val="007D7320"/>
    <w:rsid w:val="00862D98"/>
    <w:rsid w:val="00892C54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8102C"/>
    <w:rsid w:val="00D94219"/>
    <w:rsid w:val="00E07BCE"/>
    <w:rsid w:val="00E10DB7"/>
    <w:rsid w:val="00E2464F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1339</Words>
  <Characters>7231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33</cp:revision>
  <dcterms:created xsi:type="dcterms:W3CDTF">2024-04-17T13:51:00Z</dcterms:created>
  <dcterms:modified xsi:type="dcterms:W3CDTF">2024-04-19T12:03:00Z</dcterms:modified>
</cp:coreProperties>
</file>